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47F3" w14:textId="7F4BFD63" w:rsidR="00DF0961" w:rsidRPr="00F106C1" w:rsidRDefault="00DF0961" w:rsidP="00DF0961">
      <w:pPr>
        <w:pStyle w:val="a3"/>
        <w:tabs>
          <w:tab w:val="right" w:pos="10440"/>
          <w:tab w:val="right" w:pos="13323"/>
        </w:tabs>
        <w:rPr>
          <w:rFonts w:cs="Arial"/>
          <w:b w:val="0"/>
          <w:sz w:val="24"/>
          <w:szCs w:val="24"/>
        </w:rPr>
      </w:pPr>
      <w:r w:rsidRPr="00A14829">
        <w:rPr>
          <w:rFonts w:cs="Arial"/>
          <w:b w:val="0"/>
          <w:sz w:val="24"/>
          <w:szCs w:val="24"/>
        </w:rPr>
        <w:t>3GPP TSG RAN WG1 Meeting #94bis</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620F0B">
        <w:rPr>
          <w:rFonts w:cs="Arial"/>
          <w:b w:val="0"/>
          <w:sz w:val="24"/>
          <w:szCs w:val="24"/>
        </w:rPr>
        <w:t xml:space="preserve">  </w:t>
      </w:r>
      <w:bookmarkStart w:id="0" w:name="_GoBack"/>
      <w:bookmarkEnd w:id="0"/>
      <w:r>
        <w:rPr>
          <w:rFonts w:cs="Arial" w:hint="eastAsia"/>
          <w:b w:val="0"/>
          <w:sz w:val="24"/>
          <w:szCs w:val="24"/>
        </w:rPr>
        <w:t xml:space="preserve">  </w:t>
      </w:r>
      <w:r w:rsidR="00620F0B" w:rsidRPr="00620F0B">
        <w:rPr>
          <w:rFonts w:cs="Arial"/>
          <w:b w:val="0"/>
          <w:sz w:val="24"/>
          <w:szCs w:val="24"/>
        </w:rPr>
        <w:t>R1-1811338</w:t>
      </w:r>
    </w:p>
    <w:p w14:paraId="79913900" w14:textId="77777777" w:rsidR="00DF0961" w:rsidRPr="00A14829" w:rsidRDefault="00DF0961" w:rsidP="00DF0961">
      <w:pPr>
        <w:tabs>
          <w:tab w:val="left" w:pos="1985"/>
        </w:tabs>
        <w:jc w:val="both"/>
        <w:rPr>
          <w:rFonts w:ascii="Arial" w:hAnsi="Arial"/>
          <w:noProof/>
          <w:sz w:val="24"/>
          <w:szCs w:val="24"/>
          <w:lang w:val="en-US" w:eastAsia="ja-JP"/>
        </w:rPr>
      </w:pPr>
      <w:r w:rsidRPr="00A14829">
        <w:rPr>
          <w:rFonts w:ascii="Arial" w:hAnsi="Arial"/>
          <w:noProof/>
          <w:sz w:val="24"/>
          <w:szCs w:val="24"/>
          <w:lang w:val="en-US" w:eastAsia="ja-JP"/>
        </w:rPr>
        <w:t>Chengdu, China, October 8</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xml:space="preserve"> – 12</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2018</w:t>
      </w:r>
    </w:p>
    <w:p w14:paraId="5445DBB1" w14:textId="743BA6FF"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AC3A81" w:rsidRPr="00256F2F">
        <w:rPr>
          <w:rFonts w:ascii="Arial" w:hAnsi="Arial"/>
          <w:sz w:val="24"/>
          <w:lang w:val="en-US" w:eastAsia="ja-JP"/>
        </w:rPr>
        <w:t>7.2.4.3.</w:t>
      </w:r>
      <w:r w:rsidR="00FC602D" w:rsidRPr="00256F2F">
        <w:rPr>
          <w:rFonts w:ascii="Arial" w:hAnsi="Arial"/>
          <w:sz w:val="24"/>
          <w:lang w:val="en-US" w:eastAsia="ja-JP"/>
        </w:rPr>
        <w:t>2</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5638556F"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AC3A81" w:rsidRPr="00AC3A81">
        <w:rPr>
          <w:rFonts w:ascii="Arial" w:hAnsi="Arial"/>
          <w:sz w:val="24"/>
          <w:lang w:val="en-US"/>
        </w:rPr>
        <w:t xml:space="preserve">Enhancements of </w:t>
      </w:r>
      <w:r w:rsidR="00FC602D">
        <w:rPr>
          <w:rFonts w:ascii="Arial" w:hAnsi="Arial"/>
          <w:sz w:val="24"/>
          <w:lang w:val="en-US"/>
        </w:rPr>
        <w:t xml:space="preserve">NR </w:t>
      </w:r>
      <w:proofErr w:type="spellStart"/>
      <w:r w:rsidR="00FC602D">
        <w:rPr>
          <w:rFonts w:ascii="Arial" w:hAnsi="Arial"/>
          <w:sz w:val="24"/>
          <w:lang w:val="en-US"/>
        </w:rPr>
        <w:t>Uu</w:t>
      </w:r>
      <w:proofErr w:type="spellEnd"/>
      <w:r w:rsidR="00FC602D">
        <w:rPr>
          <w:rFonts w:ascii="Arial" w:hAnsi="Arial"/>
          <w:sz w:val="24"/>
          <w:lang w:val="en-US"/>
        </w:rPr>
        <w:t xml:space="preserve"> to control LTE</w:t>
      </w:r>
      <w:r w:rsidR="00AC3A81" w:rsidRPr="00AC3A81">
        <w:rPr>
          <w:rFonts w:ascii="Arial" w:hAnsi="Arial"/>
          <w:sz w:val="24"/>
          <w:lang w:val="en-US"/>
        </w:rPr>
        <w:t xml:space="preserve"> </w:t>
      </w:r>
      <w:proofErr w:type="spellStart"/>
      <w:r w:rsidR="00AC3A81" w:rsidRPr="00AC3A81">
        <w:rPr>
          <w:rFonts w:ascii="Arial" w:hAnsi="Arial"/>
          <w:sz w:val="24"/>
          <w:lang w:val="en-US"/>
        </w:rPr>
        <w:t>sidelink</w:t>
      </w:r>
      <w:proofErr w:type="spellEnd"/>
    </w:p>
    <w:p w14:paraId="2A5BAC37" w14:textId="47F81D34" w:rsidR="001B2596" w:rsidRDefault="001B2596" w:rsidP="001B2596">
      <w:pPr>
        <w:tabs>
          <w:tab w:val="left" w:pos="1985"/>
        </w:tabs>
        <w:ind w:left="1980" w:hanging="1980"/>
        <w:jc w:val="both"/>
        <w:rPr>
          <w:rFonts w:ascii="Arial" w:hAnsi="Arial"/>
          <w:sz w:val="24"/>
          <w:lang w:val="en-US" w:eastAsia="ja-JP"/>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5EBD411F" w14:textId="77777777" w:rsidR="00212DA2" w:rsidRDefault="00212DA2" w:rsidP="00212DA2">
      <w:pPr>
        <w:pStyle w:val="10"/>
        <w:pBdr>
          <w:top w:val="single" w:sz="12" w:space="2" w:color="auto"/>
        </w:pBdr>
        <w:tabs>
          <w:tab w:val="clear" w:pos="432"/>
          <w:tab w:val="num" w:pos="522"/>
        </w:tabs>
        <w:ind w:left="522" w:hanging="522"/>
        <w:jc w:val="both"/>
        <w:rPr>
          <w:lang w:val="en-US" w:eastAsia="ja-JP"/>
        </w:rPr>
      </w:pPr>
      <w:r>
        <w:rPr>
          <w:lang w:val="en-US"/>
        </w:rPr>
        <w:t>Introduction</w:t>
      </w:r>
    </w:p>
    <w:p w14:paraId="14852976" w14:textId="0994D404" w:rsidR="00212DA2" w:rsidRPr="00212DA2" w:rsidRDefault="00212DA2" w:rsidP="00212DA2">
      <w:pPr>
        <w:ind w:firstLineChars="50" w:firstLine="100"/>
        <w:jc w:val="both"/>
        <w:rPr>
          <w:lang w:val="en-US" w:eastAsia="ja-JP"/>
        </w:rPr>
      </w:pPr>
      <w:r>
        <w:rPr>
          <w:rFonts w:hint="eastAsia"/>
          <w:lang w:val="en-US" w:eastAsia="ja-JP"/>
        </w:rPr>
        <w:t xml:space="preserve">In </w:t>
      </w:r>
      <w:r>
        <w:rPr>
          <w:lang w:val="en-US" w:eastAsia="ja-JP"/>
        </w:rPr>
        <w:t>RAN1#94</w:t>
      </w:r>
      <w:r w:rsidRPr="00ED6430">
        <w:rPr>
          <w:rFonts w:hint="eastAsia"/>
          <w:lang w:val="en-US" w:eastAsia="ja-JP"/>
        </w:rPr>
        <w:t xml:space="preserve">, </w:t>
      </w:r>
      <w:r>
        <w:rPr>
          <w:lang w:val="en-US" w:eastAsia="ja-JP"/>
        </w:rPr>
        <w:t xml:space="preserve">there was </w:t>
      </w:r>
      <w:r w:rsidR="007153F7">
        <w:rPr>
          <w:lang w:val="en-US" w:eastAsia="ja-JP"/>
        </w:rPr>
        <w:t xml:space="preserve">some initial </w:t>
      </w:r>
      <w:r>
        <w:rPr>
          <w:lang w:val="en-US" w:eastAsia="ja-JP"/>
        </w:rPr>
        <w:t>discussion on NR V2X SI [1]. However, no agreement was made on enhancement</w:t>
      </w:r>
      <w:r w:rsidRPr="00212DA2">
        <w:rPr>
          <w:lang w:val="en-US" w:eastAsia="ja-JP"/>
        </w:rPr>
        <w:t xml:space="preserve"> of NR </w:t>
      </w:r>
      <w:proofErr w:type="spellStart"/>
      <w:r w:rsidRPr="00212DA2">
        <w:rPr>
          <w:lang w:val="en-US" w:eastAsia="ja-JP"/>
        </w:rPr>
        <w:t>Uu</w:t>
      </w:r>
      <w:proofErr w:type="spellEnd"/>
      <w:r w:rsidRPr="00212DA2">
        <w:rPr>
          <w:lang w:val="en-US" w:eastAsia="ja-JP"/>
        </w:rPr>
        <w:t xml:space="preserve"> to control LTE </w:t>
      </w:r>
      <w:proofErr w:type="spellStart"/>
      <w:r w:rsidRPr="00212DA2">
        <w:rPr>
          <w:lang w:val="en-US" w:eastAsia="ja-JP"/>
        </w:rPr>
        <w:t>sidelink</w:t>
      </w:r>
      <w:proofErr w:type="spellEnd"/>
      <w:r>
        <w:rPr>
          <w:lang w:val="en-US" w:eastAsia="ja-JP"/>
        </w:rPr>
        <w:t>(SL). In this paper, we discuss where such feature is really worth studying for Rel.16 so that enough time can be reserved for what’s really needed.</w:t>
      </w:r>
    </w:p>
    <w:p w14:paraId="07CFF736" w14:textId="4281DBC5"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3B82C75D" w14:textId="6A08743D" w:rsidR="00144DC3" w:rsidRDefault="00F13FCA" w:rsidP="00F13FCA">
      <w:pPr>
        <w:jc w:val="both"/>
        <w:rPr>
          <w:lang w:val="en-US" w:eastAsia="ja-JP"/>
        </w:rPr>
      </w:pPr>
      <w:r>
        <w:rPr>
          <w:lang w:val="en-US" w:eastAsia="ja-JP"/>
        </w:rPr>
        <w:t xml:space="preserve"> Generally, we don’t find clear benefit to study NR </w:t>
      </w:r>
      <w:proofErr w:type="spellStart"/>
      <w:r>
        <w:rPr>
          <w:lang w:val="en-US" w:eastAsia="ja-JP"/>
        </w:rPr>
        <w:t>Uu</w:t>
      </w:r>
      <w:proofErr w:type="spellEnd"/>
      <w:r>
        <w:rPr>
          <w:lang w:val="en-US" w:eastAsia="ja-JP"/>
        </w:rPr>
        <w:t xml:space="preserve"> to control LTE SL. Since LTE coverage is larger than NR, </w:t>
      </w:r>
      <w:r w:rsidR="005876A2">
        <w:rPr>
          <w:lang w:val="en-US" w:eastAsia="ja-JP"/>
        </w:rPr>
        <w:t xml:space="preserve">NR </w:t>
      </w:r>
      <w:proofErr w:type="spellStart"/>
      <w:r w:rsidR="005876A2">
        <w:rPr>
          <w:lang w:val="en-US" w:eastAsia="ja-JP"/>
        </w:rPr>
        <w:t>Uu</w:t>
      </w:r>
      <w:proofErr w:type="spellEnd"/>
      <w:r w:rsidR="005876A2">
        <w:rPr>
          <w:lang w:val="en-US" w:eastAsia="ja-JP"/>
        </w:rPr>
        <w:t xml:space="preserve"> signaling cannot reach </w:t>
      </w:r>
      <w:r w:rsidR="007153F7">
        <w:rPr>
          <w:lang w:val="en-US" w:eastAsia="ja-JP"/>
        </w:rPr>
        <w:t xml:space="preserve">UEs which is in coverage of LTE network but out-of-coverage of NR network. And moreover, </w:t>
      </w:r>
      <w:r>
        <w:rPr>
          <w:lang w:val="en-US" w:eastAsia="ja-JP"/>
        </w:rPr>
        <w:t>LTE control signaling seems to be enough to control LTE SL.</w:t>
      </w:r>
    </w:p>
    <w:p w14:paraId="22398175" w14:textId="4C036FF3" w:rsidR="005876A2" w:rsidRPr="005876A2" w:rsidRDefault="00F13FCA" w:rsidP="005876A2">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1</w:t>
      </w:r>
      <w:r w:rsidRPr="00D26B48">
        <w:rPr>
          <w:rFonts w:hint="eastAsia"/>
          <w:b/>
          <w:i/>
          <w:lang w:val="en-US" w:eastAsia="ja-JP"/>
        </w:rPr>
        <w:t>:</w:t>
      </w:r>
      <w:r>
        <w:rPr>
          <w:rFonts w:hint="eastAsia"/>
          <w:b/>
          <w:i/>
          <w:lang w:val="en-US" w:eastAsia="ja-JP"/>
        </w:rPr>
        <w:t xml:space="preserve"> </w:t>
      </w:r>
      <w:r w:rsidRPr="00F13FCA">
        <w:rPr>
          <w:b/>
          <w:i/>
          <w:lang w:val="en-US" w:eastAsia="ja-JP"/>
        </w:rPr>
        <w:t xml:space="preserve">Since LTE coverage is larger than NR, </w:t>
      </w:r>
      <w:r w:rsidR="005876A2">
        <w:rPr>
          <w:b/>
          <w:i/>
          <w:lang w:val="en-US" w:eastAsia="ja-JP"/>
        </w:rPr>
        <w:t xml:space="preserve">NR control signaling cannot reach all UEs which is in coverage of LTE network, and </w:t>
      </w:r>
      <w:r w:rsidRPr="00F13FCA">
        <w:rPr>
          <w:b/>
          <w:i/>
          <w:lang w:val="en-US" w:eastAsia="ja-JP"/>
        </w:rPr>
        <w:t>LTE control signaling seems to be enough to control LTE SL.</w:t>
      </w:r>
    </w:p>
    <w:p w14:paraId="41A41838" w14:textId="7CC23413" w:rsidR="00F13FCA" w:rsidRPr="00F13FCA" w:rsidRDefault="00F13FCA" w:rsidP="00F13FCA">
      <w:pPr>
        <w:ind w:firstLineChars="50" w:firstLine="100"/>
        <w:jc w:val="both"/>
        <w:rPr>
          <w:lang w:val="en-US" w:eastAsia="ja-JP"/>
        </w:rPr>
      </w:pPr>
      <w:r>
        <w:rPr>
          <w:lang w:val="en-US" w:eastAsia="ja-JP"/>
        </w:rPr>
        <w:t xml:space="preserve">In addition, supporting NR control signaling to control </w:t>
      </w:r>
      <w:r w:rsidR="005876A2">
        <w:rPr>
          <w:lang w:val="en-US" w:eastAsia="ja-JP"/>
        </w:rPr>
        <w:t xml:space="preserve">LTE </w:t>
      </w:r>
      <w:r>
        <w:rPr>
          <w:lang w:val="en-US" w:eastAsia="ja-JP"/>
        </w:rPr>
        <w:t xml:space="preserve">SL will have large specification impact. </w:t>
      </w:r>
      <w:r w:rsidR="00533D9E">
        <w:rPr>
          <w:lang w:val="en-US" w:eastAsia="ja-JP"/>
        </w:rPr>
        <w:t>Taking</w:t>
      </w:r>
      <w:r>
        <w:rPr>
          <w:lang w:val="en-US" w:eastAsia="ja-JP"/>
        </w:rPr>
        <w:t xml:space="preserve"> limited time budget for the SI/WI</w:t>
      </w:r>
      <w:r w:rsidR="00533D9E">
        <w:rPr>
          <w:lang w:val="en-US" w:eastAsia="ja-JP"/>
        </w:rPr>
        <w:t xml:space="preserve"> into consideration</w:t>
      </w:r>
      <w:r>
        <w:rPr>
          <w:lang w:val="en-US" w:eastAsia="ja-JP"/>
        </w:rPr>
        <w:t>, this feature should be deprioritized unless clear benefit is shown.</w:t>
      </w:r>
      <w:r w:rsidRPr="00F13FCA">
        <w:rPr>
          <w:rFonts w:hint="eastAsia"/>
          <w:lang w:val="en-US" w:eastAsia="ja-JP"/>
        </w:rPr>
        <w:t xml:space="preserve"> </w:t>
      </w:r>
      <w:r>
        <w:rPr>
          <w:rFonts w:hint="eastAsia"/>
          <w:lang w:val="en-US" w:eastAsia="ja-JP"/>
        </w:rPr>
        <w:t>Even if there is some benefi</w:t>
      </w:r>
      <w:r w:rsidR="00F5289C">
        <w:rPr>
          <w:lang w:val="en-US" w:eastAsia="ja-JP"/>
        </w:rPr>
        <w:t>t</w:t>
      </w:r>
      <w:r>
        <w:rPr>
          <w:rFonts w:hint="eastAsia"/>
          <w:lang w:val="en-US" w:eastAsia="ja-JP"/>
        </w:rPr>
        <w:t xml:space="preserve"> on it, it can be discussed for later release.</w:t>
      </w:r>
    </w:p>
    <w:p w14:paraId="0928F489" w14:textId="083B7D83" w:rsidR="00F13FCA" w:rsidRDefault="00F13FCA" w:rsidP="00F13FCA">
      <w:pPr>
        <w:ind w:leftChars="50" w:left="1415" w:hangingChars="655" w:hanging="1315"/>
        <w:jc w:val="both"/>
        <w:rPr>
          <w:b/>
          <w:i/>
          <w:lang w:val="en-US" w:eastAsia="ja-JP"/>
        </w:rPr>
      </w:pPr>
      <w:r>
        <w:rPr>
          <w:b/>
          <w:i/>
          <w:lang w:eastAsia="ja-JP"/>
        </w:rPr>
        <w:t>Observation</w:t>
      </w:r>
      <w:r>
        <w:rPr>
          <w:rFonts w:hint="eastAsia"/>
          <w:b/>
          <w:i/>
          <w:lang w:val="en-US" w:eastAsia="ja-JP"/>
        </w:rPr>
        <w:t xml:space="preserve"> 2</w:t>
      </w:r>
      <w:r w:rsidRPr="00D26B48">
        <w:rPr>
          <w:rFonts w:hint="eastAsia"/>
          <w:b/>
          <w:i/>
          <w:lang w:val="en-US" w:eastAsia="ja-JP"/>
        </w:rPr>
        <w:t>:</w:t>
      </w:r>
      <w:r>
        <w:rPr>
          <w:rFonts w:hint="eastAsia"/>
          <w:b/>
          <w:i/>
          <w:lang w:val="en-US" w:eastAsia="ja-JP"/>
        </w:rPr>
        <w:t xml:space="preserve"> </w:t>
      </w:r>
      <w:r w:rsidRPr="00F13FCA">
        <w:rPr>
          <w:b/>
          <w:i/>
          <w:lang w:val="en-US" w:eastAsia="ja-JP"/>
        </w:rPr>
        <w:t>NR</w:t>
      </w:r>
      <w:r>
        <w:rPr>
          <w:b/>
          <w:i/>
          <w:lang w:val="en-US" w:eastAsia="ja-JP"/>
        </w:rPr>
        <w:t xml:space="preserve"> control signaling to control LTE</w:t>
      </w:r>
      <w:r w:rsidRPr="00F13FCA">
        <w:rPr>
          <w:b/>
          <w:i/>
          <w:lang w:val="en-US" w:eastAsia="ja-JP"/>
        </w:rPr>
        <w:t xml:space="preserve"> SL will </w:t>
      </w:r>
      <w:r w:rsidR="005876A2">
        <w:rPr>
          <w:b/>
          <w:i/>
          <w:lang w:val="en-US" w:eastAsia="ja-JP"/>
        </w:rPr>
        <w:t>incur</w:t>
      </w:r>
      <w:r w:rsidR="005876A2" w:rsidRPr="00F13FCA">
        <w:rPr>
          <w:b/>
          <w:i/>
          <w:lang w:val="en-US" w:eastAsia="ja-JP"/>
        </w:rPr>
        <w:t xml:space="preserve"> </w:t>
      </w:r>
      <w:r w:rsidRPr="00F13FCA">
        <w:rPr>
          <w:b/>
          <w:i/>
          <w:lang w:val="en-US" w:eastAsia="ja-JP"/>
        </w:rPr>
        <w:t>large specification impact.</w:t>
      </w:r>
    </w:p>
    <w:p w14:paraId="4860A993" w14:textId="6D4AAFFA" w:rsidR="00F13FCA" w:rsidRDefault="00F13FCA" w:rsidP="00F13FCA">
      <w:pPr>
        <w:ind w:firstLineChars="50" w:firstLine="100"/>
        <w:jc w:val="both"/>
        <w:rPr>
          <w:lang w:val="en-US" w:eastAsia="ja-JP"/>
        </w:rPr>
      </w:pPr>
      <w:r>
        <w:rPr>
          <w:rFonts w:hint="eastAsia"/>
          <w:lang w:val="en-US" w:eastAsia="ja-JP"/>
        </w:rPr>
        <w:t>In</w:t>
      </w:r>
      <w:r>
        <w:rPr>
          <w:lang w:val="en-US" w:eastAsia="ja-JP"/>
        </w:rPr>
        <w:t xml:space="preserve"> conclusion, we propose to deprioritize study on NR </w:t>
      </w:r>
      <w:r w:rsidRPr="00F13FCA">
        <w:rPr>
          <w:lang w:val="en-US" w:eastAsia="ja-JP"/>
        </w:rPr>
        <w:t>signaling to control LTE SL</w:t>
      </w:r>
      <w:r>
        <w:rPr>
          <w:lang w:val="en-US" w:eastAsia="ja-JP"/>
        </w:rPr>
        <w:t>.</w:t>
      </w:r>
    </w:p>
    <w:p w14:paraId="27945FC2" w14:textId="654DFC29" w:rsidR="00F13FCA" w:rsidRDefault="00F13FCA" w:rsidP="00F13FCA">
      <w:pPr>
        <w:ind w:leftChars="50" w:left="1415" w:hangingChars="655" w:hanging="1315"/>
        <w:jc w:val="both"/>
        <w:rPr>
          <w:b/>
          <w:i/>
          <w:lang w:val="en-US" w:eastAsia="ja-JP"/>
        </w:rPr>
      </w:pPr>
      <w:r>
        <w:rPr>
          <w:b/>
          <w:i/>
          <w:lang w:val="en-US" w:eastAsia="ja-JP"/>
        </w:rPr>
        <w:t>Proposal 1</w:t>
      </w:r>
      <w:r w:rsidRPr="00D26B48">
        <w:rPr>
          <w:rFonts w:hint="eastAsia"/>
          <w:b/>
          <w:i/>
          <w:lang w:val="en-US" w:eastAsia="ja-JP"/>
        </w:rPr>
        <w:t>:</w:t>
      </w:r>
      <w:r>
        <w:rPr>
          <w:rFonts w:hint="eastAsia"/>
          <w:b/>
          <w:i/>
          <w:lang w:val="en-US" w:eastAsia="ja-JP"/>
        </w:rPr>
        <w:t xml:space="preserve"> </w:t>
      </w:r>
      <w:r>
        <w:rPr>
          <w:b/>
          <w:i/>
          <w:lang w:val="en-US" w:eastAsia="ja-JP"/>
        </w:rPr>
        <w:t>D</w:t>
      </w:r>
      <w:r w:rsidRPr="00F13FCA">
        <w:rPr>
          <w:b/>
          <w:i/>
          <w:lang w:val="en-US" w:eastAsia="ja-JP"/>
        </w:rPr>
        <w:t>eprioritize study on NR signaling to control LTE SL</w:t>
      </w:r>
    </w:p>
    <w:p w14:paraId="7B9C7186" w14:textId="77777777" w:rsidR="00212DA2" w:rsidRPr="00D26B48" w:rsidRDefault="00212DA2" w:rsidP="00212DA2">
      <w:pPr>
        <w:pStyle w:val="10"/>
        <w:tabs>
          <w:tab w:val="clear" w:pos="432"/>
          <w:tab w:val="num" w:pos="522"/>
        </w:tabs>
        <w:ind w:left="522" w:hanging="522"/>
        <w:jc w:val="both"/>
        <w:rPr>
          <w:lang w:val="en-US" w:eastAsia="ja-JP"/>
        </w:rPr>
      </w:pPr>
      <w:r w:rsidRPr="00D26B48">
        <w:rPr>
          <w:rFonts w:hint="eastAsia"/>
          <w:lang w:val="en-US" w:eastAsia="ja-JP"/>
        </w:rPr>
        <w:t>Conclusion</w:t>
      </w:r>
    </w:p>
    <w:p w14:paraId="3BBC1BD0" w14:textId="52BFB84F" w:rsidR="00212DA2" w:rsidRDefault="00212DA2" w:rsidP="00212DA2">
      <w:pPr>
        <w:ind w:firstLineChars="51" w:firstLine="102"/>
        <w:jc w:val="both"/>
        <w:rPr>
          <w:lang w:val="en-US" w:eastAsia="ja-JP"/>
        </w:rPr>
      </w:pPr>
      <w:r w:rsidRPr="00D26B48">
        <w:rPr>
          <w:lang w:val="en-US" w:eastAsia="ja-JP"/>
        </w:rPr>
        <w:t xml:space="preserve">In this </w:t>
      </w:r>
      <w:r w:rsidR="00F86349">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had discussion on</w:t>
      </w:r>
      <w:r>
        <w:rPr>
          <w:lang w:val="en-US" w:eastAsia="ja-JP"/>
        </w:rPr>
        <w:t xml:space="preserve"> </w:t>
      </w:r>
      <w:proofErr w:type="spellStart"/>
      <w:r>
        <w:rPr>
          <w:lang w:val="en-US" w:eastAsia="ja-JP"/>
        </w:rPr>
        <w:t>Uu</w:t>
      </w:r>
      <w:proofErr w:type="spellEnd"/>
      <w:r>
        <w:rPr>
          <w:lang w:val="en-US" w:eastAsia="ja-JP"/>
        </w:rPr>
        <w:t>-</w:t>
      </w:r>
      <w:r w:rsidR="003D0BD6">
        <w:rPr>
          <w:lang w:val="en-US" w:eastAsia="ja-JP"/>
        </w:rPr>
        <w:t>based control enhancement for LTE</w:t>
      </w:r>
      <w:r>
        <w:rPr>
          <w:lang w:val="en-US" w:eastAsia="ja-JP"/>
        </w:rPr>
        <w:t xml:space="preserve"> SL transmission. Our observations and proposal are summarized as followed:</w:t>
      </w:r>
    </w:p>
    <w:p w14:paraId="521D481B" w14:textId="77777777" w:rsidR="00F5289C" w:rsidRPr="005876A2" w:rsidRDefault="00F5289C" w:rsidP="00F5289C">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1</w:t>
      </w:r>
      <w:r w:rsidRPr="00D26B48">
        <w:rPr>
          <w:rFonts w:hint="eastAsia"/>
          <w:b/>
          <w:i/>
          <w:lang w:val="en-US" w:eastAsia="ja-JP"/>
        </w:rPr>
        <w:t>:</w:t>
      </w:r>
      <w:r>
        <w:rPr>
          <w:rFonts w:hint="eastAsia"/>
          <w:b/>
          <w:i/>
          <w:lang w:val="en-US" w:eastAsia="ja-JP"/>
        </w:rPr>
        <w:t xml:space="preserve"> </w:t>
      </w:r>
      <w:r w:rsidRPr="00F13FCA">
        <w:rPr>
          <w:b/>
          <w:i/>
          <w:lang w:val="en-US" w:eastAsia="ja-JP"/>
        </w:rPr>
        <w:t xml:space="preserve">Since LTE coverage is larger than NR, </w:t>
      </w:r>
      <w:r>
        <w:rPr>
          <w:b/>
          <w:i/>
          <w:lang w:val="en-US" w:eastAsia="ja-JP"/>
        </w:rPr>
        <w:t xml:space="preserve">NR control signaling cannot reach all UEs which is in coverage of LTE network, and </w:t>
      </w:r>
      <w:r w:rsidRPr="00F13FCA">
        <w:rPr>
          <w:b/>
          <w:i/>
          <w:lang w:val="en-US" w:eastAsia="ja-JP"/>
        </w:rPr>
        <w:t>LTE control signaling seems to be enough to control LTE SL.</w:t>
      </w:r>
    </w:p>
    <w:p w14:paraId="68F9B671" w14:textId="77777777" w:rsidR="00F5289C" w:rsidRDefault="00F5289C" w:rsidP="00F5289C">
      <w:pPr>
        <w:ind w:leftChars="50" w:left="1415" w:hangingChars="655" w:hanging="1315"/>
        <w:jc w:val="both"/>
        <w:rPr>
          <w:b/>
          <w:i/>
          <w:lang w:val="en-US" w:eastAsia="ja-JP"/>
        </w:rPr>
      </w:pPr>
      <w:r>
        <w:rPr>
          <w:b/>
          <w:i/>
          <w:lang w:eastAsia="ja-JP"/>
        </w:rPr>
        <w:t>Observation</w:t>
      </w:r>
      <w:r>
        <w:rPr>
          <w:rFonts w:hint="eastAsia"/>
          <w:b/>
          <w:i/>
          <w:lang w:val="en-US" w:eastAsia="ja-JP"/>
        </w:rPr>
        <w:t xml:space="preserve"> 2</w:t>
      </w:r>
      <w:r w:rsidRPr="00D26B48">
        <w:rPr>
          <w:rFonts w:hint="eastAsia"/>
          <w:b/>
          <w:i/>
          <w:lang w:val="en-US" w:eastAsia="ja-JP"/>
        </w:rPr>
        <w:t>:</w:t>
      </w:r>
      <w:r>
        <w:rPr>
          <w:rFonts w:hint="eastAsia"/>
          <w:b/>
          <w:i/>
          <w:lang w:val="en-US" w:eastAsia="ja-JP"/>
        </w:rPr>
        <w:t xml:space="preserve"> </w:t>
      </w:r>
      <w:r w:rsidRPr="00F13FCA">
        <w:rPr>
          <w:b/>
          <w:i/>
          <w:lang w:val="en-US" w:eastAsia="ja-JP"/>
        </w:rPr>
        <w:t>NR</w:t>
      </w:r>
      <w:r>
        <w:rPr>
          <w:b/>
          <w:i/>
          <w:lang w:val="en-US" w:eastAsia="ja-JP"/>
        </w:rPr>
        <w:t xml:space="preserve"> control signaling to control LTE</w:t>
      </w:r>
      <w:r w:rsidRPr="00F13FCA">
        <w:rPr>
          <w:b/>
          <w:i/>
          <w:lang w:val="en-US" w:eastAsia="ja-JP"/>
        </w:rPr>
        <w:t xml:space="preserve"> SL will </w:t>
      </w:r>
      <w:r>
        <w:rPr>
          <w:b/>
          <w:i/>
          <w:lang w:val="en-US" w:eastAsia="ja-JP"/>
        </w:rPr>
        <w:t>incur</w:t>
      </w:r>
      <w:r w:rsidRPr="00F13FCA">
        <w:rPr>
          <w:b/>
          <w:i/>
          <w:lang w:val="en-US" w:eastAsia="ja-JP"/>
        </w:rPr>
        <w:t xml:space="preserve"> large specification impact.</w:t>
      </w:r>
    </w:p>
    <w:p w14:paraId="3DD13044" w14:textId="4BE6ABEF" w:rsidR="00212DA2" w:rsidRDefault="00212DA2" w:rsidP="00212DA2">
      <w:pPr>
        <w:ind w:leftChars="50" w:left="1415" w:hangingChars="655" w:hanging="1315"/>
        <w:jc w:val="both"/>
        <w:rPr>
          <w:b/>
          <w:i/>
          <w:lang w:val="en-US" w:eastAsia="ja-JP"/>
        </w:rPr>
      </w:pPr>
      <w:r>
        <w:rPr>
          <w:b/>
          <w:i/>
          <w:lang w:val="en-US" w:eastAsia="ja-JP"/>
        </w:rPr>
        <w:t>Proposal 1</w:t>
      </w:r>
      <w:r w:rsidRPr="00D26B48">
        <w:rPr>
          <w:rFonts w:hint="eastAsia"/>
          <w:b/>
          <w:i/>
          <w:lang w:val="en-US" w:eastAsia="ja-JP"/>
        </w:rPr>
        <w:t>:</w:t>
      </w:r>
      <w:r>
        <w:rPr>
          <w:rFonts w:hint="eastAsia"/>
          <w:b/>
          <w:i/>
          <w:lang w:val="en-US" w:eastAsia="ja-JP"/>
        </w:rPr>
        <w:t xml:space="preserve"> </w:t>
      </w:r>
      <w:r>
        <w:rPr>
          <w:b/>
          <w:i/>
          <w:lang w:val="en-US" w:eastAsia="ja-JP"/>
        </w:rPr>
        <w:t>D</w:t>
      </w:r>
      <w:r w:rsidRPr="00F13FCA">
        <w:rPr>
          <w:b/>
          <w:i/>
          <w:lang w:val="en-US" w:eastAsia="ja-JP"/>
        </w:rPr>
        <w:t>eprioritize study on NR signaling to control LTE SL</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652E5141" w14:textId="6D47CBDA" w:rsidR="00287882" w:rsidRPr="00212DA2" w:rsidRDefault="00212DA2" w:rsidP="00EB7D00">
      <w:pPr>
        <w:rPr>
          <w:lang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Pr>
          <w:lang w:val="en-US" w:eastAsia="ja-JP"/>
        </w:rPr>
        <w:t>RP-181480, “</w:t>
      </w:r>
      <w:r>
        <w:t>Study on NR V2X</w:t>
      </w:r>
      <w:r>
        <w:rPr>
          <w:lang w:eastAsia="x-none"/>
        </w:rPr>
        <w:t xml:space="preserve">,” </w:t>
      </w:r>
      <w:r w:rsidRPr="0069656D">
        <w:rPr>
          <w:lang w:eastAsia="x-none"/>
        </w:rPr>
        <w:t>Vodafone</w:t>
      </w:r>
      <w:r>
        <w:rPr>
          <w:rFonts w:hint="eastAsia"/>
          <w:lang w:eastAsia="ja-JP"/>
        </w:rPr>
        <w:t>.</w:t>
      </w:r>
    </w:p>
    <w:sectPr w:rsidR="00287882" w:rsidRPr="00212DA2"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DAD07" w16cid:durableId="1F549A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8ADE6" w14:textId="77777777" w:rsidR="00FB3383" w:rsidRDefault="00FB3383">
      <w:r>
        <w:separator/>
      </w:r>
    </w:p>
  </w:endnote>
  <w:endnote w:type="continuationSeparator" w:id="0">
    <w:p w14:paraId="396A6F44" w14:textId="77777777" w:rsidR="00FB3383" w:rsidRDefault="00FB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5D1CB11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20F0B">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FB66D" w14:textId="77777777" w:rsidR="00FB3383" w:rsidRDefault="00FB3383">
      <w:r>
        <w:separator/>
      </w:r>
    </w:p>
  </w:footnote>
  <w:footnote w:type="continuationSeparator" w:id="0">
    <w:p w14:paraId="425CA734" w14:textId="77777777" w:rsidR="00FB3383" w:rsidRDefault="00FB3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2"/>
  </w:num>
  <w:num w:numId="5">
    <w:abstractNumId w:val="2"/>
  </w:num>
  <w:num w:numId="6">
    <w:abstractNumId w:val="1"/>
  </w:num>
  <w:num w:numId="7">
    <w:abstractNumId w:val="14"/>
  </w:num>
  <w:num w:numId="8">
    <w:abstractNumId w:val="4"/>
  </w:num>
  <w:num w:numId="9">
    <w:abstractNumId w:val="11"/>
  </w:num>
  <w:num w:numId="10">
    <w:abstractNumId w:val="18"/>
  </w:num>
  <w:num w:numId="11">
    <w:abstractNumId w:val="10"/>
  </w:num>
  <w:num w:numId="12">
    <w:abstractNumId w:val="6"/>
  </w:num>
  <w:num w:numId="13">
    <w:abstractNumId w:val="16"/>
  </w:num>
  <w:num w:numId="14">
    <w:abstractNumId w:val="0"/>
  </w:num>
  <w:num w:numId="15">
    <w:abstractNumId w:val="3"/>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4C63"/>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6A6"/>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2DA2"/>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5FF"/>
    <w:rsid w:val="002556D9"/>
    <w:rsid w:val="00255927"/>
    <w:rsid w:val="002559A4"/>
    <w:rsid w:val="00255C09"/>
    <w:rsid w:val="002560F6"/>
    <w:rsid w:val="00256328"/>
    <w:rsid w:val="002565E1"/>
    <w:rsid w:val="0025665A"/>
    <w:rsid w:val="002566FB"/>
    <w:rsid w:val="00256F2F"/>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C0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3A0"/>
    <w:rsid w:val="003B0495"/>
    <w:rsid w:val="003B0C9D"/>
    <w:rsid w:val="003B149B"/>
    <w:rsid w:val="003B1819"/>
    <w:rsid w:val="003B22FB"/>
    <w:rsid w:val="003B2A8C"/>
    <w:rsid w:val="003B30AB"/>
    <w:rsid w:val="003B33D5"/>
    <w:rsid w:val="003B394C"/>
    <w:rsid w:val="003B3BF9"/>
    <w:rsid w:val="003B3F65"/>
    <w:rsid w:val="003B4483"/>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BD6"/>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6DE"/>
    <w:rsid w:val="004907E1"/>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A1A"/>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3D9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6A2"/>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AB0"/>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0F0B"/>
    <w:rsid w:val="0062180E"/>
    <w:rsid w:val="00622B2B"/>
    <w:rsid w:val="0062340D"/>
    <w:rsid w:val="00623FDF"/>
    <w:rsid w:val="0062416F"/>
    <w:rsid w:val="006247A2"/>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377A"/>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3F7"/>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054"/>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22"/>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4CBA"/>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1C0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4D6F"/>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5C66"/>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47DC2"/>
    <w:rsid w:val="00D50269"/>
    <w:rsid w:val="00D504AD"/>
    <w:rsid w:val="00D5106A"/>
    <w:rsid w:val="00D513BC"/>
    <w:rsid w:val="00D51D44"/>
    <w:rsid w:val="00D5264E"/>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562"/>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E89"/>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B4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191"/>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4BC"/>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3FCA"/>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89C"/>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349"/>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DC5"/>
    <w:rsid w:val="00FB3277"/>
    <w:rsid w:val="00FB3383"/>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213</TotalTime>
  <Pages>1</Pages>
  <Words>328</Words>
  <Characters>1873</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17</cp:revision>
  <cp:lastPrinted>2017-04-28T00:53:00Z</cp:lastPrinted>
  <dcterms:created xsi:type="dcterms:W3CDTF">2018-09-19T01:27:00Z</dcterms:created>
  <dcterms:modified xsi:type="dcterms:W3CDTF">2018-09-28T06:02:00Z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